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7C0" w:rsidRPr="009257C0" w:rsidRDefault="00374478" w:rsidP="00EF6955">
      <w:pPr>
        <w:autoSpaceDE w:val="0"/>
        <w:autoSpaceDN w:val="0"/>
        <w:adjustRightInd w:val="0"/>
        <w:spacing w:after="0" w:line="240" w:lineRule="auto"/>
        <w:jc w:val="center"/>
        <w:rPr>
          <w:rFonts w:ascii="Times New Roman" w:hAnsi="Times New Roman"/>
          <w:b/>
          <w:color w:val="000000"/>
          <w:sz w:val="24"/>
          <w:szCs w:val="24"/>
          <w:lang w:val="ro-RO"/>
        </w:rPr>
      </w:pPr>
      <w:r w:rsidRPr="009257C0">
        <w:rPr>
          <w:rFonts w:ascii="Times New Roman" w:hAnsi="Times New Roman"/>
          <w:b/>
          <w:color w:val="000000"/>
          <w:sz w:val="24"/>
          <w:szCs w:val="24"/>
          <w:lang w:val="ro-RO"/>
        </w:rPr>
        <w:t xml:space="preserve">Conferința științifică internațională a Institutului Patrimoniului Cultural al </w:t>
      </w:r>
      <w:proofErr w:type="spellStart"/>
      <w:r w:rsidRPr="009257C0">
        <w:rPr>
          <w:rFonts w:ascii="Times New Roman" w:hAnsi="Times New Roman"/>
          <w:b/>
          <w:color w:val="000000"/>
          <w:sz w:val="24"/>
          <w:szCs w:val="24"/>
          <w:lang w:val="ro-RO"/>
        </w:rPr>
        <w:t>AȘM</w:t>
      </w:r>
      <w:proofErr w:type="spellEnd"/>
      <w:r w:rsidRPr="009257C0">
        <w:rPr>
          <w:rFonts w:ascii="Times New Roman" w:hAnsi="Times New Roman"/>
          <w:b/>
          <w:color w:val="000000"/>
          <w:sz w:val="24"/>
          <w:szCs w:val="24"/>
          <w:lang w:val="ro-RO"/>
        </w:rPr>
        <w:t xml:space="preserve"> </w:t>
      </w:r>
    </w:p>
    <w:p w:rsidR="00EF210A" w:rsidRPr="009257C0" w:rsidRDefault="00374478" w:rsidP="00EF6955">
      <w:pPr>
        <w:autoSpaceDE w:val="0"/>
        <w:autoSpaceDN w:val="0"/>
        <w:adjustRightInd w:val="0"/>
        <w:spacing w:after="0" w:line="240" w:lineRule="auto"/>
        <w:jc w:val="center"/>
        <w:rPr>
          <w:rFonts w:ascii="Times New Roman" w:hAnsi="Times New Roman"/>
          <w:b/>
          <w:color w:val="000000"/>
          <w:sz w:val="24"/>
          <w:szCs w:val="24"/>
          <w:lang w:val="ro-RO"/>
        </w:rPr>
      </w:pPr>
      <w:r w:rsidRPr="009257C0">
        <w:rPr>
          <w:rFonts w:ascii="Times New Roman" w:hAnsi="Times New Roman"/>
          <w:b/>
          <w:color w:val="000000"/>
          <w:sz w:val="24"/>
          <w:szCs w:val="24"/>
          <w:lang w:val="ro-RO"/>
        </w:rPr>
        <w:t>„Probleme actuale ale arheologiei, etnologiei și studiului artelor”,</w:t>
      </w:r>
    </w:p>
    <w:p w:rsidR="00374478" w:rsidRDefault="00374478" w:rsidP="00EF6955">
      <w:pPr>
        <w:autoSpaceDE w:val="0"/>
        <w:autoSpaceDN w:val="0"/>
        <w:adjustRightInd w:val="0"/>
        <w:spacing w:after="0" w:line="240" w:lineRule="auto"/>
        <w:jc w:val="center"/>
        <w:rPr>
          <w:rFonts w:ascii="Times New Roman" w:hAnsi="Times New Roman"/>
          <w:b/>
          <w:color w:val="000000"/>
          <w:sz w:val="24"/>
          <w:szCs w:val="24"/>
          <w:lang w:val="ro-RO"/>
        </w:rPr>
      </w:pPr>
      <w:r>
        <w:rPr>
          <w:rFonts w:ascii="Times New Roman" w:hAnsi="Times New Roman"/>
          <w:b/>
          <w:color w:val="000000"/>
          <w:sz w:val="24"/>
          <w:szCs w:val="24"/>
          <w:lang w:val="ro-RO"/>
        </w:rPr>
        <w:t>26-28 mai 2015</w:t>
      </w:r>
    </w:p>
    <w:p w:rsidR="00374478" w:rsidRPr="00374478" w:rsidRDefault="00374478" w:rsidP="00EF6955">
      <w:pPr>
        <w:autoSpaceDE w:val="0"/>
        <w:autoSpaceDN w:val="0"/>
        <w:adjustRightInd w:val="0"/>
        <w:spacing w:after="0" w:line="240" w:lineRule="auto"/>
        <w:jc w:val="center"/>
        <w:rPr>
          <w:rFonts w:ascii="Times New Roman" w:hAnsi="Times New Roman"/>
          <w:color w:val="000000"/>
          <w:sz w:val="24"/>
          <w:szCs w:val="24"/>
          <w:lang w:val="ro-RO"/>
        </w:rPr>
      </w:pPr>
    </w:p>
    <w:p w:rsidR="007D0D54" w:rsidRDefault="00EF210A" w:rsidP="00EF6955">
      <w:pPr>
        <w:pStyle w:val="Text"/>
        <w:ind w:firstLine="708"/>
        <w:jc w:val="both"/>
        <w:rPr>
          <w:b w:val="0"/>
          <w:color w:val="000000"/>
          <w:sz w:val="24"/>
          <w:szCs w:val="24"/>
        </w:rPr>
      </w:pPr>
      <w:r w:rsidRPr="00EF210A">
        <w:rPr>
          <w:b w:val="0"/>
          <w:color w:val="000000"/>
          <w:sz w:val="24"/>
          <w:szCs w:val="24"/>
        </w:rPr>
        <w:t xml:space="preserve">Conferința științifică </w:t>
      </w:r>
      <w:r w:rsidR="00F730A6">
        <w:rPr>
          <w:b w:val="0"/>
          <w:color w:val="000000"/>
          <w:sz w:val="24"/>
          <w:szCs w:val="24"/>
        </w:rPr>
        <w:t>internațională</w:t>
      </w:r>
      <w:r w:rsidRPr="00EF210A">
        <w:rPr>
          <w:b w:val="0"/>
          <w:color w:val="000000"/>
          <w:sz w:val="24"/>
          <w:szCs w:val="24"/>
        </w:rPr>
        <w:t xml:space="preserve"> „Probleme actuale ale arheologiei, etnologiei și studiului artelor”</w:t>
      </w:r>
      <w:r w:rsidR="007938DE">
        <w:rPr>
          <w:b w:val="0"/>
          <w:color w:val="000000"/>
          <w:sz w:val="24"/>
          <w:szCs w:val="24"/>
        </w:rPr>
        <w:t xml:space="preserve">, </w:t>
      </w:r>
      <w:r w:rsidR="007D0D54">
        <w:rPr>
          <w:b w:val="0"/>
          <w:color w:val="000000"/>
          <w:sz w:val="24"/>
          <w:szCs w:val="24"/>
        </w:rPr>
        <w:t>cu</w:t>
      </w:r>
      <w:r w:rsidR="007938DE">
        <w:rPr>
          <w:b w:val="0"/>
          <w:color w:val="000000"/>
          <w:sz w:val="24"/>
          <w:szCs w:val="24"/>
        </w:rPr>
        <w:t xml:space="preserve"> motto-ul </w:t>
      </w:r>
      <w:r w:rsidR="007938DE" w:rsidRPr="007938DE">
        <w:rPr>
          <w:b w:val="0"/>
          <w:color w:val="000000"/>
          <w:sz w:val="24"/>
          <w:szCs w:val="24"/>
        </w:rPr>
        <w:t>„Patrimoniul cultural: cercetare, valorificare, promovare”,</w:t>
      </w:r>
      <w:r w:rsidRPr="007938DE">
        <w:rPr>
          <w:b w:val="0"/>
          <w:color w:val="000000"/>
          <w:sz w:val="24"/>
          <w:szCs w:val="24"/>
        </w:rPr>
        <w:t xml:space="preserve"> </w:t>
      </w:r>
      <w:r w:rsidR="00374478" w:rsidRPr="007D0D54">
        <w:rPr>
          <w:b w:val="0"/>
          <w:color w:val="000000"/>
          <w:sz w:val="24"/>
          <w:szCs w:val="24"/>
        </w:rPr>
        <w:t>organizată la Chișinău de Institutul Patrimoniului Cultural al Academiei de Științe a Moldovei în data de 26-28 mai 2015</w:t>
      </w:r>
      <w:r w:rsidR="00374478">
        <w:rPr>
          <w:b w:val="0"/>
          <w:color w:val="000000"/>
          <w:sz w:val="24"/>
          <w:szCs w:val="24"/>
        </w:rPr>
        <w:t xml:space="preserve">, </w:t>
      </w:r>
      <w:r w:rsidRPr="007938DE">
        <w:rPr>
          <w:b w:val="0"/>
          <w:color w:val="000000"/>
          <w:sz w:val="24"/>
          <w:szCs w:val="24"/>
        </w:rPr>
        <w:t>a</w:t>
      </w:r>
      <w:r w:rsidRPr="00EF210A">
        <w:rPr>
          <w:b w:val="0"/>
          <w:color w:val="000000"/>
          <w:sz w:val="24"/>
          <w:szCs w:val="24"/>
        </w:rPr>
        <w:t xml:space="preserve"> ajuns în anul</w:t>
      </w:r>
      <w:r w:rsidR="009257C0">
        <w:rPr>
          <w:b w:val="0"/>
          <w:color w:val="000000"/>
          <w:sz w:val="24"/>
          <w:szCs w:val="24"/>
        </w:rPr>
        <w:t xml:space="preserve"> 2015 la cea de-a VII-a ediție.</w:t>
      </w:r>
    </w:p>
    <w:p w:rsidR="007D0D54" w:rsidRPr="007D0D54" w:rsidRDefault="00374478" w:rsidP="00EF6955">
      <w:pPr>
        <w:autoSpaceDE w:val="0"/>
        <w:autoSpaceDN w:val="0"/>
        <w:adjustRightInd w:val="0"/>
        <w:spacing w:after="0" w:line="240" w:lineRule="auto"/>
        <w:ind w:firstLine="708"/>
        <w:jc w:val="both"/>
        <w:rPr>
          <w:rFonts w:ascii="Times New Roman" w:hAnsi="Times New Roman"/>
          <w:sz w:val="24"/>
          <w:szCs w:val="24"/>
          <w:lang w:val="ro-RO"/>
        </w:rPr>
      </w:pPr>
      <w:r w:rsidRPr="007D0D54">
        <w:rPr>
          <w:rFonts w:ascii="Times New Roman" w:hAnsi="Times New Roman"/>
          <w:color w:val="000000"/>
          <w:sz w:val="24"/>
          <w:szCs w:val="24"/>
          <w:lang w:val="ro-RO"/>
        </w:rPr>
        <w:t>Mesaj</w:t>
      </w:r>
      <w:r>
        <w:rPr>
          <w:rFonts w:ascii="Times New Roman" w:hAnsi="Times New Roman"/>
          <w:color w:val="000000"/>
          <w:sz w:val="24"/>
          <w:szCs w:val="24"/>
          <w:lang w:val="ro-RO"/>
        </w:rPr>
        <w:t>e</w:t>
      </w:r>
      <w:r w:rsidRPr="007D0D54">
        <w:rPr>
          <w:rFonts w:ascii="Times New Roman" w:hAnsi="Times New Roman"/>
          <w:color w:val="000000"/>
          <w:sz w:val="24"/>
          <w:szCs w:val="24"/>
          <w:lang w:val="ro-RO"/>
        </w:rPr>
        <w:t xml:space="preserve"> </w:t>
      </w:r>
      <w:r w:rsidR="007D0D54" w:rsidRPr="007D0D54">
        <w:rPr>
          <w:rFonts w:ascii="Times New Roman" w:hAnsi="Times New Roman"/>
          <w:color w:val="000000"/>
          <w:sz w:val="24"/>
          <w:szCs w:val="24"/>
          <w:lang w:val="ro-RO"/>
        </w:rPr>
        <w:t xml:space="preserve">de salut </w:t>
      </w:r>
      <w:r>
        <w:rPr>
          <w:rFonts w:ascii="Times New Roman" w:hAnsi="Times New Roman"/>
          <w:color w:val="000000"/>
          <w:sz w:val="24"/>
          <w:szCs w:val="24"/>
          <w:lang w:val="ro-RO"/>
        </w:rPr>
        <w:t xml:space="preserve">la deschiderea oficială a lucrărilor conferinței </w:t>
      </w:r>
      <w:r w:rsidR="007D0D54" w:rsidRPr="007D0D54">
        <w:rPr>
          <w:rFonts w:ascii="Times New Roman" w:hAnsi="Times New Roman"/>
          <w:color w:val="000000"/>
          <w:sz w:val="24"/>
          <w:szCs w:val="24"/>
          <w:lang w:val="ro-RO"/>
        </w:rPr>
        <w:t xml:space="preserve">au </w:t>
      </w:r>
      <w:r>
        <w:rPr>
          <w:rFonts w:ascii="Times New Roman" w:hAnsi="Times New Roman"/>
          <w:color w:val="000000"/>
          <w:sz w:val="24"/>
          <w:szCs w:val="24"/>
          <w:lang w:val="ro-RO"/>
        </w:rPr>
        <w:t>adresat</w:t>
      </w:r>
      <w:r w:rsidR="007D0D54" w:rsidRPr="007D0D54">
        <w:rPr>
          <w:rFonts w:ascii="Times New Roman" w:hAnsi="Times New Roman"/>
          <w:color w:val="000000"/>
          <w:sz w:val="24"/>
          <w:szCs w:val="24"/>
          <w:lang w:val="ro-RO"/>
        </w:rPr>
        <w:t xml:space="preserve"> dr. </w:t>
      </w:r>
      <w:proofErr w:type="spellStart"/>
      <w:r w:rsidR="007D0D54" w:rsidRPr="007D0D54">
        <w:rPr>
          <w:rFonts w:ascii="Times New Roman" w:hAnsi="Times New Roman"/>
          <w:color w:val="000000"/>
          <w:sz w:val="24"/>
          <w:szCs w:val="24"/>
          <w:lang w:val="ro-RO"/>
        </w:rPr>
        <w:t>hab</w:t>
      </w:r>
      <w:proofErr w:type="spellEnd"/>
      <w:r w:rsidR="007D0D54" w:rsidRPr="007D0D54">
        <w:rPr>
          <w:rFonts w:ascii="Times New Roman" w:hAnsi="Times New Roman"/>
          <w:color w:val="000000"/>
          <w:sz w:val="24"/>
          <w:szCs w:val="24"/>
          <w:lang w:val="ro-RO"/>
        </w:rPr>
        <w:t xml:space="preserve">., m. cor. al </w:t>
      </w:r>
      <w:proofErr w:type="spellStart"/>
      <w:r w:rsidR="007D0D54" w:rsidRPr="007D0D54">
        <w:rPr>
          <w:rFonts w:ascii="Times New Roman" w:hAnsi="Times New Roman"/>
          <w:color w:val="000000"/>
          <w:sz w:val="24"/>
          <w:szCs w:val="24"/>
          <w:lang w:val="ro-RO"/>
        </w:rPr>
        <w:t>AȘM</w:t>
      </w:r>
      <w:proofErr w:type="spellEnd"/>
      <w:r w:rsidR="007D0D54" w:rsidRPr="007D0D54">
        <w:rPr>
          <w:rFonts w:ascii="Times New Roman" w:hAnsi="Times New Roman"/>
          <w:color w:val="000000"/>
          <w:sz w:val="24"/>
          <w:szCs w:val="24"/>
          <w:lang w:val="ro-RO"/>
        </w:rPr>
        <w:t xml:space="preserve">, dl. Ion </w:t>
      </w:r>
      <w:proofErr w:type="spellStart"/>
      <w:r w:rsidR="00FD3FEB" w:rsidRPr="007D0D54">
        <w:rPr>
          <w:rFonts w:ascii="Times New Roman" w:hAnsi="Times New Roman"/>
          <w:color w:val="000000"/>
          <w:sz w:val="24"/>
          <w:szCs w:val="24"/>
          <w:lang w:val="ro-RO"/>
        </w:rPr>
        <w:t>Guceac</w:t>
      </w:r>
      <w:proofErr w:type="spellEnd"/>
      <w:r w:rsidR="007D0D54" w:rsidRPr="007D0D54">
        <w:rPr>
          <w:rFonts w:ascii="Times New Roman" w:hAnsi="Times New Roman"/>
          <w:color w:val="000000"/>
          <w:sz w:val="24"/>
          <w:szCs w:val="24"/>
          <w:lang w:val="ro-RO"/>
        </w:rPr>
        <w:t xml:space="preserve">, vicepreședintele </w:t>
      </w:r>
      <w:proofErr w:type="spellStart"/>
      <w:r w:rsidR="007D0D54" w:rsidRPr="007D0D54">
        <w:rPr>
          <w:rFonts w:ascii="Times New Roman" w:hAnsi="Times New Roman"/>
          <w:color w:val="000000"/>
          <w:sz w:val="24"/>
          <w:szCs w:val="24"/>
          <w:lang w:val="ro-RO"/>
        </w:rPr>
        <w:t>AȘM</w:t>
      </w:r>
      <w:proofErr w:type="spellEnd"/>
      <w:r w:rsidR="007D0D54" w:rsidRPr="007D0D54">
        <w:rPr>
          <w:rFonts w:ascii="Times New Roman" w:hAnsi="Times New Roman"/>
          <w:color w:val="000000"/>
          <w:sz w:val="24"/>
          <w:szCs w:val="24"/>
          <w:lang w:val="ro-RO"/>
        </w:rPr>
        <w:t>, d</w:t>
      </w:r>
      <w:r w:rsidR="007D0D54" w:rsidRPr="007D0D54">
        <w:rPr>
          <w:rFonts w:ascii="Times New Roman" w:hAnsi="Times New Roman"/>
          <w:sz w:val="24"/>
          <w:szCs w:val="24"/>
          <w:lang w:val="ro-RO"/>
        </w:rPr>
        <w:t xml:space="preserve">r. </w:t>
      </w:r>
      <w:proofErr w:type="spellStart"/>
      <w:r w:rsidR="007D0D54" w:rsidRPr="007D0D54">
        <w:rPr>
          <w:rFonts w:ascii="Times New Roman" w:hAnsi="Times New Roman"/>
          <w:sz w:val="24"/>
          <w:szCs w:val="24"/>
          <w:lang w:val="ro-RO"/>
        </w:rPr>
        <w:t>hab</w:t>
      </w:r>
      <w:proofErr w:type="spellEnd"/>
      <w:r w:rsidR="007D0D54" w:rsidRPr="007D0D54">
        <w:rPr>
          <w:rFonts w:ascii="Times New Roman" w:hAnsi="Times New Roman"/>
          <w:sz w:val="24"/>
          <w:szCs w:val="24"/>
          <w:lang w:val="ro-RO"/>
        </w:rPr>
        <w:t xml:space="preserve">. Aurelian </w:t>
      </w:r>
      <w:r w:rsidR="00FD3FEB" w:rsidRPr="007D0D54">
        <w:rPr>
          <w:rFonts w:ascii="Times New Roman" w:hAnsi="Times New Roman"/>
          <w:sz w:val="24"/>
          <w:szCs w:val="24"/>
          <w:lang w:val="ro-RO"/>
        </w:rPr>
        <w:t>Dănilă</w:t>
      </w:r>
      <w:r w:rsidR="007D0D54" w:rsidRPr="007D0D54">
        <w:rPr>
          <w:rFonts w:ascii="Times New Roman" w:hAnsi="Times New Roman"/>
          <w:sz w:val="24"/>
          <w:szCs w:val="24"/>
          <w:lang w:val="ro-RO"/>
        </w:rPr>
        <w:t xml:space="preserve">, academician-coordonator al Secției Științe Umanistice și Arte a Academiei de Științe a Moldovei și dr. Eugen </w:t>
      </w:r>
      <w:r w:rsidR="00FD3FEB" w:rsidRPr="007D0D54">
        <w:rPr>
          <w:rFonts w:ascii="Times New Roman" w:hAnsi="Times New Roman"/>
          <w:sz w:val="24"/>
          <w:szCs w:val="24"/>
          <w:lang w:val="ro-RO"/>
        </w:rPr>
        <w:t>Nicolae</w:t>
      </w:r>
      <w:r w:rsidR="007D0D54" w:rsidRPr="007D0D54">
        <w:rPr>
          <w:rFonts w:ascii="Times New Roman" w:hAnsi="Times New Roman"/>
          <w:sz w:val="24"/>
          <w:szCs w:val="24"/>
          <w:lang w:val="ro-RO"/>
        </w:rPr>
        <w:t>, cercetător științific gradul I, dire</w:t>
      </w:r>
      <w:r w:rsidR="007D0D54" w:rsidRPr="007D0D54">
        <w:rPr>
          <w:rFonts w:ascii="Times New Roman" w:hAnsi="Times New Roman"/>
          <w:sz w:val="24"/>
          <w:szCs w:val="24"/>
          <w:lang w:val="ro-RO"/>
        </w:rPr>
        <w:t>c</w:t>
      </w:r>
      <w:r w:rsidR="007D0D54" w:rsidRPr="007D0D54">
        <w:rPr>
          <w:rFonts w:ascii="Times New Roman" w:hAnsi="Times New Roman"/>
          <w:sz w:val="24"/>
          <w:szCs w:val="24"/>
          <w:lang w:val="ro-RO"/>
        </w:rPr>
        <w:t>tor adjunct științific, Institutul de Arheologie „V</w:t>
      </w:r>
      <w:r w:rsidR="00EF6955">
        <w:rPr>
          <w:rFonts w:ascii="Times New Roman" w:hAnsi="Times New Roman"/>
          <w:sz w:val="24"/>
          <w:szCs w:val="24"/>
          <w:lang w:val="ro-RO"/>
        </w:rPr>
        <w:t>.</w:t>
      </w:r>
      <w:r w:rsidR="007D0D54" w:rsidRPr="007D0D54">
        <w:rPr>
          <w:rFonts w:ascii="Times New Roman" w:hAnsi="Times New Roman"/>
          <w:sz w:val="24"/>
          <w:szCs w:val="24"/>
          <w:lang w:val="ro-RO"/>
        </w:rPr>
        <w:t xml:space="preserve"> Pârvan”</w:t>
      </w:r>
      <w:r w:rsidR="007D0D54">
        <w:rPr>
          <w:rFonts w:ascii="Times New Roman" w:hAnsi="Times New Roman"/>
          <w:sz w:val="24"/>
          <w:szCs w:val="24"/>
          <w:lang w:val="ro-RO"/>
        </w:rPr>
        <w:t xml:space="preserve"> al Academiei Române.</w:t>
      </w:r>
    </w:p>
    <w:p w:rsidR="00374478" w:rsidRDefault="007D0D54" w:rsidP="00EF6955">
      <w:pPr>
        <w:autoSpaceDE w:val="0"/>
        <w:autoSpaceDN w:val="0"/>
        <w:adjustRightInd w:val="0"/>
        <w:spacing w:after="0" w:line="240" w:lineRule="auto"/>
        <w:ind w:firstLine="708"/>
        <w:jc w:val="both"/>
        <w:rPr>
          <w:rFonts w:ascii="Times New Roman" w:hAnsi="Times New Roman"/>
          <w:bCs/>
          <w:iCs/>
          <w:sz w:val="24"/>
          <w:szCs w:val="24"/>
          <w:lang w:val="ro-RO"/>
        </w:rPr>
      </w:pPr>
      <w:r w:rsidRPr="00374478">
        <w:rPr>
          <w:rFonts w:ascii="Times New Roman" w:hAnsi="Times New Roman"/>
          <w:color w:val="000000"/>
          <w:sz w:val="24"/>
          <w:szCs w:val="24"/>
          <w:lang w:val="ro-RO"/>
        </w:rPr>
        <w:t xml:space="preserve">Ședința plenară a fost moderată de directorul Institutului Patrimoniului Cultural al </w:t>
      </w:r>
      <w:proofErr w:type="spellStart"/>
      <w:r w:rsidRPr="00374478">
        <w:rPr>
          <w:rFonts w:ascii="Times New Roman" w:hAnsi="Times New Roman"/>
          <w:color w:val="000000"/>
          <w:sz w:val="24"/>
          <w:szCs w:val="24"/>
          <w:lang w:val="ro-RO"/>
        </w:rPr>
        <w:t>AȘM</w:t>
      </w:r>
      <w:proofErr w:type="spellEnd"/>
      <w:r w:rsidRPr="00374478">
        <w:rPr>
          <w:rFonts w:ascii="Times New Roman" w:hAnsi="Times New Roman"/>
          <w:color w:val="000000"/>
          <w:sz w:val="24"/>
          <w:szCs w:val="24"/>
          <w:lang w:val="ro-RO"/>
        </w:rPr>
        <w:t xml:space="preserve">, dr. </w:t>
      </w:r>
      <w:proofErr w:type="spellStart"/>
      <w:r w:rsidRPr="00374478">
        <w:rPr>
          <w:rFonts w:ascii="Times New Roman" w:hAnsi="Times New Roman"/>
          <w:color w:val="000000"/>
          <w:sz w:val="24"/>
          <w:szCs w:val="24"/>
          <w:lang w:val="ro-RO"/>
        </w:rPr>
        <w:t>hab</w:t>
      </w:r>
      <w:proofErr w:type="spellEnd"/>
      <w:r w:rsidRPr="00374478">
        <w:rPr>
          <w:rFonts w:ascii="Times New Roman" w:hAnsi="Times New Roman"/>
          <w:color w:val="000000"/>
          <w:sz w:val="24"/>
          <w:szCs w:val="24"/>
          <w:lang w:val="ro-RO"/>
        </w:rPr>
        <w:t xml:space="preserve">. Victor </w:t>
      </w:r>
      <w:proofErr w:type="spellStart"/>
      <w:r w:rsidRPr="00374478">
        <w:rPr>
          <w:rFonts w:ascii="Times New Roman" w:hAnsi="Times New Roman"/>
          <w:color w:val="000000"/>
          <w:sz w:val="24"/>
          <w:szCs w:val="24"/>
          <w:lang w:val="ro-RO"/>
        </w:rPr>
        <w:t>Ghilaș</w:t>
      </w:r>
      <w:proofErr w:type="spellEnd"/>
      <w:r w:rsidRPr="00374478">
        <w:rPr>
          <w:rFonts w:ascii="Times New Roman" w:hAnsi="Times New Roman"/>
          <w:color w:val="000000"/>
          <w:sz w:val="24"/>
          <w:szCs w:val="24"/>
          <w:lang w:val="ro-RO"/>
        </w:rPr>
        <w:t xml:space="preserve">. </w:t>
      </w:r>
      <w:r w:rsidR="00374478" w:rsidRPr="00374478">
        <w:rPr>
          <w:rFonts w:ascii="Times New Roman" w:hAnsi="Times New Roman"/>
          <w:color w:val="000000"/>
          <w:sz w:val="24"/>
          <w:szCs w:val="24"/>
          <w:lang w:val="ro-RO"/>
        </w:rPr>
        <w:t xml:space="preserve">În cadrul ședinței au susținut rapoarte științifice </w:t>
      </w:r>
      <w:r w:rsidR="00374478" w:rsidRPr="00374478">
        <w:rPr>
          <w:rFonts w:ascii="Times New Roman" w:hAnsi="Times New Roman"/>
          <w:sz w:val="24"/>
          <w:szCs w:val="24"/>
          <w:lang w:val="ro-RO"/>
        </w:rPr>
        <w:t xml:space="preserve">dr. Vlad </w:t>
      </w:r>
      <w:r w:rsidR="00FD3FEB" w:rsidRPr="00374478">
        <w:rPr>
          <w:rFonts w:ascii="Times New Roman" w:hAnsi="Times New Roman"/>
          <w:sz w:val="24"/>
          <w:szCs w:val="24"/>
          <w:lang w:val="ro-RO"/>
        </w:rPr>
        <w:t xml:space="preserve">Vornic </w:t>
      </w:r>
      <w:r w:rsidR="00374478" w:rsidRPr="00374478">
        <w:rPr>
          <w:rFonts w:ascii="Times New Roman" w:hAnsi="Times New Roman"/>
          <w:sz w:val="24"/>
          <w:szCs w:val="24"/>
          <w:lang w:val="ro-RO"/>
        </w:rPr>
        <w:t>(IPC /</w:t>
      </w:r>
      <w:r w:rsidR="00EF6955">
        <w:rPr>
          <w:rFonts w:ascii="Times New Roman" w:hAnsi="Times New Roman"/>
          <w:sz w:val="24"/>
          <w:szCs w:val="24"/>
          <w:lang w:val="ro-RO"/>
        </w:rPr>
        <w:t xml:space="preserve"> </w:t>
      </w:r>
      <w:r w:rsidR="00374478" w:rsidRPr="00374478">
        <w:rPr>
          <w:rFonts w:ascii="Times New Roman" w:hAnsi="Times New Roman"/>
          <w:sz w:val="24"/>
          <w:szCs w:val="24"/>
          <w:lang w:val="ro-RO"/>
        </w:rPr>
        <w:t xml:space="preserve">Agenția Națională Arheologică, Chișinău) – </w:t>
      </w:r>
      <w:r w:rsidR="00374478" w:rsidRPr="00374478">
        <w:rPr>
          <w:rFonts w:ascii="Times New Roman" w:hAnsi="Times New Roman"/>
          <w:bCs/>
          <w:i/>
          <w:iCs/>
          <w:sz w:val="24"/>
          <w:szCs w:val="24"/>
          <w:lang w:val="ro-RO"/>
        </w:rPr>
        <w:t>Cuptoarele de olărie medievale de la Vorniceni: cercetare, conservare, val</w:t>
      </w:r>
      <w:r w:rsidR="00374478" w:rsidRPr="00374478">
        <w:rPr>
          <w:rFonts w:ascii="Times New Roman" w:hAnsi="Times New Roman"/>
          <w:bCs/>
          <w:i/>
          <w:iCs/>
          <w:sz w:val="24"/>
          <w:szCs w:val="24"/>
          <w:lang w:val="ro-RO"/>
        </w:rPr>
        <w:t>o</w:t>
      </w:r>
      <w:r w:rsidR="00374478" w:rsidRPr="00374478">
        <w:rPr>
          <w:rFonts w:ascii="Times New Roman" w:hAnsi="Times New Roman"/>
          <w:bCs/>
          <w:i/>
          <w:iCs/>
          <w:sz w:val="24"/>
          <w:szCs w:val="24"/>
          <w:lang w:val="ro-RO"/>
        </w:rPr>
        <w:t>rificare</w:t>
      </w:r>
      <w:r w:rsidR="00374478" w:rsidRPr="00374478">
        <w:rPr>
          <w:rFonts w:ascii="Times New Roman" w:hAnsi="Times New Roman"/>
          <w:bCs/>
          <w:iCs/>
          <w:sz w:val="24"/>
          <w:szCs w:val="24"/>
          <w:lang w:val="ro-RO"/>
        </w:rPr>
        <w:t xml:space="preserve">; </w:t>
      </w:r>
      <w:r w:rsidR="00374478" w:rsidRPr="00374478">
        <w:rPr>
          <w:rFonts w:ascii="Times New Roman" w:hAnsi="Times New Roman"/>
          <w:sz w:val="24"/>
          <w:szCs w:val="24"/>
          <w:lang w:val="ro-RO"/>
        </w:rPr>
        <w:t xml:space="preserve">dr. </w:t>
      </w:r>
      <w:proofErr w:type="spellStart"/>
      <w:r w:rsidR="00374478" w:rsidRPr="00374478">
        <w:rPr>
          <w:rFonts w:ascii="Times New Roman" w:hAnsi="Times New Roman"/>
          <w:sz w:val="24"/>
          <w:szCs w:val="24"/>
          <w:lang w:val="ro-RO"/>
        </w:rPr>
        <w:t>hab</w:t>
      </w:r>
      <w:proofErr w:type="spellEnd"/>
      <w:r w:rsidR="00374478" w:rsidRPr="00374478">
        <w:rPr>
          <w:rFonts w:ascii="Times New Roman" w:hAnsi="Times New Roman"/>
          <w:sz w:val="24"/>
          <w:szCs w:val="24"/>
          <w:lang w:val="ro-RO"/>
        </w:rPr>
        <w:t xml:space="preserve">. Ana-Maria </w:t>
      </w:r>
      <w:r w:rsidR="00FD3FEB" w:rsidRPr="00374478">
        <w:rPr>
          <w:rFonts w:ascii="Times New Roman" w:hAnsi="Times New Roman"/>
          <w:sz w:val="24"/>
          <w:szCs w:val="24"/>
          <w:lang w:val="ro-RO"/>
        </w:rPr>
        <w:t xml:space="preserve">Plămădeală </w:t>
      </w:r>
      <w:r w:rsidR="00374478" w:rsidRPr="00374478">
        <w:rPr>
          <w:rFonts w:ascii="Times New Roman" w:hAnsi="Times New Roman"/>
          <w:sz w:val="24"/>
          <w:szCs w:val="24"/>
          <w:lang w:val="ro-RO"/>
        </w:rPr>
        <w:t xml:space="preserve">(IPC) – </w:t>
      </w:r>
      <w:r w:rsidR="00374478" w:rsidRPr="00374478">
        <w:rPr>
          <w:rFonts w:ascii="Times New Roman" w:hAnsi="Times New Roman"/>
          <w:bCs/>
          <w:i/>
          <w:iCs/>
          <w:sz w:val="24"/>
          <w:szCs w:val="24"/>
          <w:lang w:val="ro-RO"/>
        </w:rPr>
        <w:t>Creaţia lui Emil Loteanu din anii ’70 – de la mit la demitizare</w:t>
      </w:r>
      <w:r w:rsidR="00374478" w:rsidRPr="00374478">
        <w:rPr>
          <w:rFonts w:ascii="Times New Roman" w:hAnsi="Times New Roman"/>
          <w:bCs/>
          <w:iCs/>
          <w:sz w:val="24"/>
          <w:szCs w:val="24"/>
          <w:lang w:val="ro-RO"/>
        </w:rPr>
        <w:t xml:space="preserve">; </w:t>
      </w:r>
      <w:r w:rsidR="00374478" w:rsidRPr="00374478">
        <w:rPr>
          <w:rFonts w:ascii="Times New Roman" w:hAnsi="Times New Roman"/>
          <w:sz w:val="24"/>
          <w:szCs w:val="24"/>
          <w:lang w:val="ro-RO"/>
        </w:rPr>
        <w:t xml:space="preserve">dr. Eugen </w:t>
      </w:r>
      <w:r w:rsidR="00FD3FEB" w:rsidRPr="00374478">
        <w:rPr>
          <w:rFonts w:ascii="Times New Roman" w:hAnsi="Times New Roman"/>
          <w:sz w:val="24"/>
          <w:szCs w:val="24"/>
          <w:lang w:val="ro-RO"/>
        </w:rPr>
        <w:t xml:space="preserve">Nicolae </w:t>
      </w:r>
      <w:r w:rsidR="00374478" w:rsidRPr="00374478">
        <w:rPr>
          <w:rFonts w:ascii="Times New Roman" w:hAnsi="Times New Roman"/>
          <w:sz w:val="24"/>
          <w:szCs w:val="24"/>
          <w:lang w:val="ro-RO"/>
        </w:rPr>
        <w:t>(Institutul de Arheologie „V. Pârvan”, Buc</w:t>
      </w:r>
      <w:r w:rsidR="00374478" w:rsidRPr="00374478">
        <w:rPr>
          <w:rFonts w:ascii="Times New Roman" w:hAnsi="Times New Roman"/>
          <w:sz w:val="24"/>
          <w:szCs w:val="24"/>
          <w:lang w:val="ro-RO"/>
        </w:rPr>
        <w:t>u</w:t>
      </w:r>
      <w:r w:rsidR="00374478" w:rsidRPr="00374478">
        <w:rPr>
          <w:rFonts w:ascii="Times New Roman" w:hAnsi="Times New Roman"/>
          <w:sz w:val="24"/>
          <w:szCs w:val="24"/>
          <w:lang w:val="ro-RO"/>
        </w:rPr>
        <w:t xml:space="preserve">rești) – </w:t>
      </w:r>
      <w:r w:rsidR="00374478" w:rsidRPr="00374478">
        <w:rPr>
          <w:rFonts w:ascii="Times New Roman" w:hAnsi="Times New Roman"/>
          <w:bCs/>
          <w:i/>
          <w:iCs/>
          <w:sz w:val="24"/>
          <w:szCs w:val="24"/>
          <w:lang w:val="ro-RO"/>
        </w:rPr>
        <w:t>Întemeierea Moldovei în lumina d</w:t>
      </w:r>
      <w:r w:rsidR="009257C0">
        <w:rPr>
          <w:rFonts w:ascii="Times New Roman" w:hAnsi="Times New Roman"/>
          <w:bCs/>
          <w:i/>
          <w:iCs/>
          <w:sz w:val="24"/>
          <w:szCs w:val="24"/>
          <w:lang w:val="ro-RO"/>
        </w:rPr>
        <w:t>esco</w:t>
      </w:r>
      <w:r w:rsidR="00374478" w:rsidRPr="00374478">
        <w:rPr>
          <w:rFonts w:ascii="Times New Roman" w:hAnsi="Times New Roman"/>
          <w:bCs/>
          <w:i/>
          <w:iCs/>
          <w:sz w:val="24"/>
          <w:szCs w:val="24"/>
          <w:lang w:val="ro-RO"/>
        </w:rPr>
        <w:t>peririlor monetare dintre Prut şi Nistru</w:t>
      </w:r>
      <w:r w:rsidR="00374478" w:rsidRPr="00374478">
        <w:rPr>
          <w:rFonts w:ascii="Times New Roman" w:hAnsi="Times New Roman"/>
          <w:bCs/>
          <w:iCs/>
          <w:sz w:val="24"/>
          <w:szCs w:val="24"/>
          <w:lang w:val="ro-RO"/>
        </w:rPr>
        <w:t xml:space="preserve">; </w:t>
      </w:r>
      <w:r w:rsidR="00374478" w:rsidRPr="00374478">
        <w:rPr>
          <w:rFonts w:ascii="Times New Roman" w:hAnsi="Times New Roman"/>
          <w:sz w:val="24"/>
          <w:szCs w:val="24"/>
          <w:lang w:val="ro-RO"/>
        </w:rPr>
        <w:t xml:space="preserve">dr. Aleksandr </w:t>
      </w:r>
      <w:proofErr w:type="spellStart"/>
      <w:r w:rsidR="00FD3FEB" w:rsidRPr="00374478">
        <w:rPr>
          <w:rFonts w:ascii="Times New Roman" w:hAnsi="Times New Roman"/>
          <w:sz w:val="24"/>
          <w:szCs w:val="24"/>
          <w:lang w:val="ro-RO"/>
        </w:rPr>
        <w:t>Kojoleanko</w:t>
      </w:r>
      <w:proofErr w:type="spellEnd"/>
      <w:r w:rsidR="00FD3FEB" w:rsidRPr="00374478">
        <w:rPr>
          <w:rFonts w:ascii="Times New Roman" w:hAnsi="Times New Roman"/>
          <w:sz w:val="24"/>
          <w:szCs w:val="24"/>
          <w:lang w:val="ro-RO"/>
        </w:rPr>
        <w:t xml:space="preserve"> </w:t>
      </w:r>
      <w:r w:rsidR="00374478" w:rsidRPr="00374478">
        <w:rPr>
          <w:rFonts w:ascii="Times New Roman" w:hAnsi="Times New Roman"/>
          <w:sz w:val="24"/>
          <w:szCs w:val="24"/>
          <w:lang w:val="ro-RO"/>
        </w:rPr>
        <w:t>(Universitatea Națională din Cernăuți, Ucraina) –</w:t>
      </w:r>
      <w:r w:rsidR="00374478" w:rsidRPr="00374478">
        <w:rPr>
          <w:rFonts w:ascii="Times New Roman" w:hAnsi="Times New Roman"/>
          <w:bCs/>
          <w:i/>
          <w:iCs/>
          <w:sz w:val="24"/>
          <w:szCs w:val="24"/>
          <w:lang w:val="ro-RO"/>
        </w:rPr>
        <w:t xml:space="preserve"> </w:t>
      </w:r>
      <w:proofErr w:type="spellStart"/>
      <w:r w:rsidR="00374478" w:rsidRPr="00374478">
        <w:rPr>
          <w:rFonts w:ascii="Times New Roman" w:hAnsi="Times New Roman"/>
          <w:bCs/>
          <w:i/>
          <w:iCs/>
          <w:sz w:val="24"/>
          <w:szCs w:val="24"/>
          <w:lang w:val="ro-RO"/>
        </w:rPr>
        <w:t>Календарная</w:t>
      </w:r>
      <w:proofErr w:type="spellEnd"/>
      <w:r w:rsidR="00374478" w:rsidRPr="00374478">
        <w:rPr>
          <w:rFonts w:ascii="Times New Roman" w:hAnsi="Times New Roman"/>
          <w:bCs/>
          <w:i/>
          <w:iCs/>
          <w:sz w:val="24"/>
          <w:szCs w:val="24"/>
          <w:lang w:val="ro-RO"/>
        </w:rPr>
        <w:t xml:space="preserve"> </w:t>
      </w:r>
      <w:proofErr w:type="spellStart"/>
      <w:r w:rsidR="00374478" w:rsidRPr="00374478">
        <w:rPr>
          <w:rFonts w:ascii="Times New Roman" w:hAnsi="Times New Roman"/>
          <w:bCs/>
          <w:i/>
          <w:iCs/>
          <w:sz w:val="24"/>
          <w:szCs w:val="24"/>
          <w:lang w:val="ro-RO"/>
        </w:rPr>
        <w:t>обрядность</w:t>
      </w:r>
      <w:proofErr w:type="spellEnd"/>
      <w:r w:rsidR="00374478" w:rsidRPr="00374478">
        <w:rPr>
          <w:rFonts w:ascii="Times New Roman" w:hAnsi="Times New Roman"/>
          <w:bCs/>
          <w:i/>
          <w:iCs/>
          <w:sz w:val="24"/>
          <w:szCs w:val="24"/>
          <w:lang w:val="ro-RO"/>
        </w:rPr>
        <w:t xml:space="preserve"> </w:t>
      </w:r>
      <w:proofErr w:type="spellStart"/>
      <w:r w:rsidR="00374478" w:rsidRPr="00374478">
        <w:rPr>
          <w:rFonts w:ascii="Times New Roman" w:hAnsi="Times New Roman"/>
          <w:bCs/>
          <w:i/>
          <w:iCs/>
          <w:sz w:val="24"/>
          <w:szCs w:val="24"/>
          <w:lang w:val="ro-RO"/>
        </w:rPr>
        <w:t>молдаван</w:t>
      </w:r>
      <w:proofErr w:type="spellEnd"/>
      <w:r w:rsidR="00374478" w:rsidRPr="00374478">
        <w:rPr>
          <w:rFonts w:ascii="Times New Roman" w:hAnsi="Times New Roman"/>
          <w:bCs/>
          <w:i/>
          <w:iCs/>
          <w:sz w:val="24"/>
          <w:szCs w:val="24"/>
          <w:lang w:val="ro-RO"/>
        </w:rPr>
        <w:t xml:space="preserve"> и </w:t>
      </w:r>
      <w:proofErr w:type="spellStart"/>
      <w:r w:rsidR="00374478" w:rsidRPr="00374478">
        <w:rPr>
          <w:rFonts w:ascii="Times New Roman" w:hAnsi="Times New Roman"/>
          <w:bCs/>
          <w:i/>
          <w:iCs/>
          <w:sz w:val="24"/>
          <w:szCs w:val="24"/>
          <w:lang w:val="ro-RO"/>
        </w:rPr>
        <w:t>украинце</w:t>
      </w:r>
      <w:r w:rsidR="009257C0">
        <w:rPr>
          <w:rFonts w:ascii="Times New Roman" w:hAnsi="Times New Roman"/>
          <w:bCs/>
          <w:i/>
          <w:iCs/>
          <w:sz w:val="24"/>
          <w:szCs w:val="24"/>
          <w:lang w:val="ro-RO"/>
        </w:rPr>
        <w:t>в</w:t>
      </w:r>
      <w:proofErr w:type="spellEnd"/>
      <w:r w:rsidR="009257C0">
        <w:rPr>
          <w:rFonts w:ascii="Times New Roman" w:hAnsi="Times New Roman"/>
          <w:bCs/>
          <w:i/>
          <w:iCs/>
          <w:sz w:val="24"/>
          <w:szCs w:val="24"/>
          <w:lang w:val="ro-RO"/>
        </w:rPr>
        <w:t xml:space="preserve"> </w:t>
      </w:r>
      <w:proofErr w:type="spellStart"/>
      <w:r w:rsidR="009257C0">
        <w:rPr>
          <w:rFonts w:ascii="Times New Roman" w:hAnsi="Times New Roman"/>
          <w:bCs/>
          <w:i/>
          <w:iCs/>
          <w:sz w:val="24"/>
          <w:szCs w:val="24"/>
          <w:lang w:val="ro-RO"/>
        </w:rPr>
        <w:t>северной</w:t>
      </w:r>
      <w:proofErr w:type="spellEnd"/>
      <w:r w:rsidR="009257C0">
        <w:rPr>
          <w:rFonts w:ascii="Times New Roman" w:hAnsi="Times New Roman"/>
          <w:bCs/>
          <w:i/>
          <w:iCs/>
          <w:sz w:val="24"/>
          <w:szCs w:val="24"/>
          <w:lang w:val="ro-RO"/>
        </w:rPr>
        <w:t xml:space="preserve"> </w:t>
      </w:r>
      <w:proofErr w:type="spellStart"/>
      <w:r w:rsidR="009257C0">
        <w:rPr>
          <w:rFonts w:ascii="Times New Roman" w:hAnsi="Times New Roman"/>
          <w:bCs/>
          <w:i/>
          <w:iCs/>
          <w:sz w:val="24"/>
          <w:szCs w:val="24"/>
          <w:lang w:val="ro-RO"/>
        </w:rPr>
        <w:t>части</w:t>
      </w:r>
      <w:proofErr w:type="spellEnd"/>
      <w:r w:rsidR="009257C0">
        <w:rPr>
          <w:rFonts w:ascii="Times New Roman" w:hAnsi="Times New Roman"/>
          <w:bCs/>
          <w:i/>
          <w:iCs/>
          <w:sz w:val="24"/>
          <w:szCs w:val="24"/>
          <w:lang w:val="ro-RO"/>
        </w:rPr>
        <w:t xml:space="preserve"> </w:t>
      </w:r>
      <w:proofErr w:type="spellStart"/>
      <w:r w:rsidR="009257C0">
        <w:rPr>
          <w:rFonts w:ascii="Times New Roman" w:hAnsi="Times New Roman"/>
          <w:bCs/>
          <w:i/>
          <w:iCs/>
          <w:sz w:val="24"/>
          <w:szCs w:val="24"/>
          <w:lang w:val="ro-RO"/>
        </w:rPr>
        <w:t>Республики</w:t>
      </w:r>
      <w:proofErr w:type="spellEnd"/>
      <w:r w:rsidR="009257C0">
        <w:rPr>
          <w:rFonts w:ascii="Times New Roman" w:hAnsi="Times New Roman"/>
          <w:bCs/>
          <w:i/>
          <w:iCs/>
          <w:sz w:val="24"/>
          <w:szCs w:val="24"/>
          <w:lang w:val="ro-RO"/>
        </w:rPr>
        <w:t xml:space="preserve"> </w:t>
      </w:r>
      <w:proofErr w:type="spellStart"/>
      <w:r w:rsidR="009257C0">
        <w:rPr>
          <w:rFonts w:ascii="Times New Roman" w:hAnsi="Times New Roman"/>
          <w:bCs/>
          <w:i/>
          <w:iCs/>
          <w:sz w:val="24"/>
          <w:szCs w:val="24"/>
          <w:lang w:val="ro-RO"/>
        </w:rPr>
        <w:t>Мол</w:t>
      </w:r>
      <w:r w:rsidR="00374478" w:rsidRPr="00374478">
        <w:rPr>
          <w:rFonts w:ascii="Times New Roman" w:hAnsi="Times New Roman"/>
          <w:bCs/>
          <w:i/>
          <w:iCs/>
          <w:sz w:val="24"/>
          <w:szCs w:val="24"/>
          <w:lang w:val="ro-RO"/>
        </w:rPr>
        <w:t>дова</w:t>
      </w:r>
      <w:proofErr w:type="spellEnd"/>
      <w:r w:rsidR="00374478" w:rsidRPr="00374478">
        <w:rPr>
          <w:rFonts w:ascii="Times New Roman" w:hAnsi="Times New Roman"/>
          <w:bCs/>
          <w:i/>
          <w:iCs/>
          <w:sz w:val="24"/>
          <w:szCs w:val="24"/>
          <w:lang w:val="ro-RO"/>
        </w:rPr>
        <w:t xml:space="preserve"> и </w:t>
      </w:r>
      <w:proofErr w:type="spellStart"/>
      <w:r w:rsidR="00374478" w:rsidRPr="00374478">
        <w:rPr>
          <w:rFonts w:ascii="Times New Roman" w:hAnsi="Times New Roman"/>
          <w:bCs/>
          <w:i/>
          <w:iCs/>
          <w:sz w:val="24"/>
          <w:szCs w:val="24"/>
          <w:lang w:val="ro-RO"/>
        </w:rPr>
        <w:t>северной</w:t>
      </w:r>
      <w:proofErr w:type="spellEnd"/>
      <w:r w:rsidR="00374478" w:rsidRPr="00374478">
        <w:rPr>
          <w:rFonts w:ascii="Times New Roman" w:hAnsi="Times New Roman"/>
          <w:bCs/>
          <w:i/>
          <w:iCs/>
          <w:sz w:val="24"/>
          <w:szCs w:val="24"/>
          <w:lang w:val="ro-RO"/>
        </w:rPr>
        <w:t xml:space="preserve"> </w:t>
      </w:r>
      <w:proofErr w:type="spellStart"/>
      <w:r w:rsidR="00374478" w:rsidRPr="00374478">
        <w:rPr>
          <w:rFonts w:ascii="Times New Roman" w:hAnsi="Times New Roman"/>
          <w:bCs/>
          <w:i/>
          <w:iCs/>
          <w:sz w:val="24"/>
          <w:szCs w:val="24"/>
          <w:lang w:val="ro-RO"/>
        </w:rPr>
        <w:t>части</w:t>
      </w:r>
      <w:proofErr w:type="spellEnd"/>
      <w:r w:rsidR="00374478" w:rsidRPr="00374478">
        <w:rPr>
          <w:rFonts w:ascii="Times New Roman" w:hAnsi="Times New Roman"/>
          <w:bCs/>
          <w:i/>
          <w:iCs/>
          <w:sz w:val="24"/>
          <w:szCs w:val="24"/>
          <w:lang w:val="ro-RO"/>
        </w:rPr>
        <w:t xml:space="preserve"> </w:t>
      </w:r>
      <w:proofErr w:type="spellStart"/>
      <w:r w:rsidR="00374478" w:rsidRPr="00374478">
        <w:rPr>
          <w:rFonts w:ascii="Times New Roman" w:hAnsi="Times New Roman"/>
          <w:bCs/>
          <w:i/>
          <w:iCs/>
          <w:sz w:val="24"/>
          <w:szCs w:val="24"/>
          <w:lang w:val="ro-RO"/>
        </w:rPr>
        <w:t>Буковины</w:t>
      </w:r>
      <w:proofErr w:type="spellEnd"/>
      <w:r w:rsidR="00374478" w:rsidRPr="00374478">
        <w:rPr>
          <w:rFonts w:ascii="Times New Roman" w:hAnsi="Times New Roman"/>
          <w:bCs/>
          <w:i/>
          <w:iCs/>
          <w:sz w:val="24"/>
          <w:szCs w:val="24"/>
          <w:lang w:val="ro-RO"/>
        </w:rPr>
        <w:t xml:space="preserve"> в </w:t>
      </w:r>
      <w:proofErr w:type="spellStart"/>
      <w:r w:rsidR="00374478" w:rsidRPr="00374478">
        <w:rPr>
          <w:rFonts w:ascii="Times New Roman" w:hAnsi="Times New Roman"/>
          <w:bCs/>
          <w:i/>
          <w:iCs/>
          <w:sz w:val="24"/>
          <w:szCs w:val="24"/>
          <w:lang w:val="ro-RO"/>
        </w:rPr>
        <w:t>исследованиях</w:t>
      </w:r>
      <w:proofErr w:type="spellEnd"/>
      <w:r w:rsidR="00374478" w:rsidRPr="00374478">
        <w:rPr>
          <w:rFonts w:ascii="Times New Roman" w:hAnsi="Times New Roman"/>
          <w:bCs/>
          <w:i/>
          <w:iCs/>
          <w:sz w:val="24"/>
          <w:szCs w:val="24"/>
          <w:lang w:val="ro-RO"/>
        </w:rPr>
        <w:t xml:space="preserve"> </w:t>
      </w:r>
      <w:proofErr w:type="spellStart"/>
      <w:r w:rsidR="00374478" w:rsidRPr="00374478">
        <w:rPr>
          <w:rFonts w:ascii="Times New Roman" w:hAnsi="Times New Roman"/>
          <w:bCs/>
          <w:i/>
          <w:iCs/>
          <w:sz w:val="24"/>
          <w:szCs w:val="24"/>
          <w:lang w:val="ro-RO"/>
        </w:rPr>
        <w:t>молдавских</w:t>
      </w:r>
      <w:proofErr w:type="spellEnd"/>
      <w:r w:rsidR="00374478" w:rsidRPr="00374478">
        <w:rPr>
          <w:rFonts w:ascii="Times New Roman" w:hAnsi="Times New Roman"/>
          <w:bCs/>
          <w:i/>
          <w:iCs/>
          <w:sz w:val="24"/>
          <w:szCs w:val="24"/>
          <w:lang w:val="ro-RO"/>
        </w:rPr>
        <w:t xml:space="preserve"> и </w:t>
      </w:r>
      <w:proofErr w:type="spellStart"/>
      <w:r w:rsidR="00374478" w:rsidRPr="00374478">
        <w:rPr>
          <w:rFonts w:ascii="Times New Roman" w:hAnsi="Times New Roman"/>
          <w:bCs/>
          <w:i/>
          <w:iCs/>
          <w:sz w:val="24"/>
          <w:szCs w:val="24"/>
          <w:lang w:val="ro-RO"/>
        </w:rPr>
        <w:t>украинских</w:t>
      </w:r>
      <w:proofErr w:type="spellEnd"/>
      <w:r w:rsidR="00374478" w:rsidRPr="00374478">
        <w:rPr>
          <w:rFonts w:ascii="Times New Roman" w:hAnsi="Times New Roman"/>
          <w:bCs/>
          <w:i/>
          <w:iCs/>
          <w:sz w:val="24"/>
          <w:szCs w:val="24"/>
          <w:lang w:val="ro-RO"/>
        </w:rPr>
        <w:t xml:space="preserve"> </w:t>
      </w:r>
      <w:proofErr w:type="spellStart"/>
      <w:r w:rsidR="00374478" w:rsidRPr="00374478">
        <w:rPr>
          <w:rFonts w:ascii="Times New Roman" w:hAnsi="Times New Roman"/>
          <w:bCs/>
          <w:i/>
          <w:iCs/>
          <w:sz w:val="24"/>
          <w:szCs w:val="24"/>
          <w:lang w:val="ro-RO"/>
        </w:rPr>
        <w:t>этнографов</w:t>
      </w:r>
      <w:proofErr w:type="spellEnd"/>
      <w:r w:rsidR="00374478" w:rsidRPr="00374478">
        <w:rPr>
          <w:rFonts w:ascii="Times New Roman" w:hAnsi="Times New Roman"/>
          <w:bCs/>
          <w:iCs/>
          <w:sz w:val="24"/>
          <w:szCs w:val="24"/>
          <w:lang w:val="ro-RO"/>
        </w:rPr>
        <w:t xml:space="preserve">; </w:t>
      </w:r>
      <w:r w:rsidR="00374478" w:rsidRPr="00374478">
        <w:rPr>
          <w:rFonts w:ascii="Times New Roman" w:hAnsi="Times New Roman"/>
          <w:sz w:val="24"/>
          <w:szCs w:val="24"/>
          <w:lang w:val="ro-RO"/>
        </w:rPr>
        <w:t xml:space="preserve">dr. Liliana </w:t>
      </w:r>
      <w:proofErr w:type="spellStart"/>
      <w:r w:rsidR="00FD3FEB" w:rsidRPr="00374478">
        <w:rPr>
          <w:rFonts w:ascii="Times New Roman" w:hAnsi="Times New Roman"/>
          <w:sz w:val="24"/>
          <w:szCs w:val="24"/>
          <w:lang w:val="ro-RO"/>
        </w:rPr>
        <w:t>Condraticova</w:t>
      </w:r>
      <w:proofErr w:type="spellEnd"/>
      <w:r w:rsidR="00FD3FEB" w:rsidRPr="00374478">
        <w:rPr>
          <w:rFonts w:ascii="Times New Roman" w:hAnsi="Times New Roman"/>
          <w:sz w:val="24"/>
          <w:szCs w:val="24"/>
          <w:lang w:val="ro-RO"/>
        </w:rPr>
        <w:t xml:space="preserve"> </w:t>
      </w:r>
      <w:r w:rsidR="00374478" w:rsidRPr="00374478">
        <w:rPr>
          <w:rFonts w:ascii="Times New Roman" w:hAnsi="Times New Roman"/>
          <w:sz w:val="24"/>
          <w:szCs w:val="24"/>
          <w:lang w:val="ro-RO"/>
        </w:rPr>
        <w:t xml:space="preserve">(IPC) – </w:t>
      </w:r>
      <w:r w:rsidR="00374478" w:rsidRPr="00374478">
        <w:rPr>
          <w:rFonts w:ascii="Times New Roman" w:hAnsi="Times New Roman"/>
          <w:bCs/>
          <w:i/>
          <w:iCs/>
          <w:sz w:val="24"/>
          <w:szCs w:val="24"/>
          <w:lang w:val="ro-RO"/>
        </w:rPr>
        <w:t>Valoarea istorică și artistică a podoabelor de cult din patrimoniul mă</w:t>
      </w:r>
      <w:r w:rsidR="00374478" w:rsidRPr="00374478">
        <w:rPr>
          <w:rFonts w:ascii="Times New Roman" w:hAnsi="Times New Roman"/>
          <w:bCs/>
          <w:i/>
          <w:iCs/>
          <w:sz w:val="24"/>
          <w:szCs w:val="24"/>
          <w:lang w:val="ro-RO"/>
        </w:rPr>
        <w:softHyphen/>
        <w:t>năstirilor din Republica Moldova</w:t>
      </w:r>
      <w:r w:rsidR="00374478" w:rsidRPr="00374478">
        <w:rPr>
          <w:rFonts w:ascii="Times New Roman" w:hAnsi="Times New Roman"/>
          <w:bCs/>
          <w:iCs/>
          <w:sz w:val="24"/>
          <w:szCs w:val="24"/>
          <w:lang w:val="ro-RO"/>
        </w:rPr>
        <w:t>.</w:t>
      </w:r>
    </w:p>
    <w:p w:rsidR="00374478" w:rsidRPr="007D0D54" w:rsidRDefault="00374478" w:rsidP="00EF6955">
      <w:pPr>
        <w:pStyle w:val="Text"/>
        <w:ind w:firstLine="708"/>
        <w:jc w:val="both"/>
        <w:rPr>
          <w:b w:val="0"/>
          <w:color w:val="000000"/>
          <w:sz w:val="24"/>
          <w:szCs w:val="24"/>
        </w:rPr>
      </w:pPr>
      <w:r w:rsidRPr="00374478">
        <w:rPr>
          <w:b w:val="0"/>
          <w:color w:val="000000"/>
          <w:sz w:val="24"/>
          <w:szCs w:val="24"/>
        </w:rPr>
        <w:t xml:space="preserve">Tradițional, lucrările conferinței </w:t>
      </w:r>
      <w:r>
        <w:rPr>
          <w:b w:val="0"/>
          <w:color w:val="000000"/>
          <w:sz w:val="24"/>
          <w:szCs w:val="24"/>
        </w:rPr>
        <w:t>s-au desfășurat</w:t>
      </w:r>
      <w:r w:rsidRPr="00374478">
        <w:rPr>
          <w:b w:val="0"/>
          <w:color w:val="000000"/>
          <w:sz w:val="24"/>
          <w:szCs w:val="24"/>
        </w:rPr>
        <w:t xml:space="preserve"> în câteva secții: arheologie, etnologie, arte vizuale și audiovizuale. </w:t>
      </w:r>
      <w:r w:rsidRPr="007D0D54">
        <w:rPr>
          <w:b w:val="0"/>
          <w:color w:val="000000"/>
          <w:sz w:val="24"/>
          <w:szCs w:val="24"/>
        </w:rPr>
        <w:t>La lucrările conferinței s-au înscris peste 200 de participanți, atât din partea cercetătorilor Institutului Patrimoniului Cultural și alte instituții de cercetare din Republica Moldova, cât și din România, Ucraina, Germania, Franța, Federația Rusă, Georgia ș.a.</w:t>
      </w:r>
    </w:p>
    <w:p w:rsidR="00EF210A" w:rsidRPr="00374478" w:rsidRDefault="00EF210A" w:rsidP="00EF6955">
      <w:pPr>
        <w:pStyle w:val="Text"/>
        <w:ind w:firstLine="708"/>
        <w:jc w:val="both"/>
        <w:rPr>
          <w:b w:val="0"/>
          <w:sz w:val="24"/>
          <w:szCs w:val="24"/>
        </w:rPr>
      </w:pPr>
      <w:r w:rsidRPr="00374478">
        <w:rPr>
          <w:b w:val="0"/>
          <w:sz w:val="24"/>
          <w:szCs w:val="24"/>
        </w:rPr>
        <w:t xml:space="preserve">Conferința </w:t>
      </w:r>
      <w:r w:rsidR="007938DE" w:rsidRPr="00374478">
        <w:rPr>
          <w:b w:val="0"/>
          <w:sz w:val="24"/>
          <w:szCs w:val="24"/>
        </w:rPr>
        <w:t xml:space="preserve">a avut ca </w:t>
      </w:r>
      <w:r w:rsidRPr="00374478">
        <w:rPr>
          <w:b w:val="0"/>
          <w:sz w:val="24"/>
          <w:szCs w:val="24"/>
        </w:rPr>
        <w:t xml:space="preserve">scop </w:t>
      </w:r>
      <w:r w:rsidR="007938DE" w:rsidRPr="00374478">
        <w:rPr>
          <w:b w:val="0"/>
          <w:sz w:val="24"/>
          <w:szCs w:val="24"/>
        </w:rPr>
        <w:t xml:space="preserve">principal </w:t>
      </w:r>
      <w:r w:rsidRPr="00374478">
        <w:rPr>
          <w:b w:val="0"/>
          <w:sz w:val="24"/>
          <w:szCs w:val="24"/>
        </w:rPr>
        <w:t>prezentarea unui tablou de ansamblu al situației în domeniul valorificării științifice, protecției și promovării patrimoniului cultural al țării, care va contribui la</w:t>
      </w:r>
      <w:r w:rsidRPr="00374478">
        <w:rPr>
          <w:b w:val="0"/>
          <w:bCs w:val="0"/>
          <w:sz w:val="24"/>
          <w:szCs w:val="24"/>
        </w:rPr>
        <w:t xml:space="preserve"> o cunoaştere mai profundă a dinamicilor social-economice, politice şi culturale din regiune</w:t>
      </w:r>
      <w:r w:rsidRPr="00374478">
        <w:rPr>
          <w:b w:val="0"/>
          <w:sz w:val="24"/>
          <w:szCs w:val="24"/>
        </w:rPr>
        <w:t xml:space="preserve">. Luând în considerare specificul activității Institutului Patrimoniului Cultural, manifestarea științifică de nivel internațional </w:t>
      </w:r>
      <w:r w:rsidR="007938DE" w:rsidRPr="00374478">
        <w:rPr>
          <w:b w:val="0"/>
          <w:sz w:val="24"/>
          <w:szCs w:val="24"/>
        </w:rPr>
        <w:t>a venit</w:t>
      </w:r>
      <w:r w:rsidRPr="00374478">
        <w:rPr>
          <w:b w:val="0"/>
          <w:sz w:val="24"/>
          <w:szCs w:val="24"/>
        </w:rPr>
        <w:t xml:space="preserve"> cu un mesaj clar și absolut necesar, legat de educația </w:t>
      </w:r>
      <w:r w:rsidRPr="00374478">
        <w:rPr>
          <w:b w:val="0"/>
          <w:i/>
          <w:sz w:val="24"/>
          <w:szCs w:val="24"/>
        </w:rPr>
        <w:t>pro</w:t>
      </w:r>
      <w:r w:rsidRPr="00374478">
        <w:rPr>
          <w:b w:val="0"/>
          <w:sz w:val="24"/>
          <w:szCs w:val="24"/>
        </w:rPr>
        <w:t xml:space="preserve"> și </w:t>
      </w:r>
      <w:r w:rsidRPr="00374478">
        <w:rPr>
          <w:b w:val="0"/>
          <w:i/>
          <w:sz w:val="24"/>
          <w:szCs w:val="24"/>
        </w:rPr>
        <w:t>prin patrimoniu</w:t>
      </w:r>
      <w:r w:rsidR="007938DE" w:rsidRPr="00374478">
        <w:rPr>
          <w:b w:val="0"/>
          <w:sz w:val="24"/>
          <w:szCs w:val="24"/>
        </w:rPr>
        <w:t xml:space="preserve"> a societății</w:t>
      </w:r>
      <w:r w:rsidRPr="00374478">
        <w:rPr>
          <w:b w:val="0"/>
          <w:sz w:val="24"/>
          <w:szCs w:val="24"/>
        </w:rPr>
        <w:t>.</w:t>
      </w:r>
    </w:p>
    <w:p w:rsidR="00092F79" w:rsidRDefault="00092F79" w:rsidP="00EF6955">
      <w:pPr>
        <w:spacing w:after="0" w:line="240" w:lineRule="auto"/>
        <w:ind w:right="-6" w:firstLine="708"/>
        <w:jc w:val="both"/>
        <w:rPr>
          <w:rFonts w:ascii="Times New Roman" w:hAnsi="Times New Roman"/>
          <w:sz w:val="24"/>
          <w:szCs w:val="24"/>
          <w:lang w:val="ro-RO"/>
        </w:rPr>
      </w:pPr>
      <w:r>
        <w:rPr>
          <w:rFonts w:ascii="Times New Roman" w:hAnsi="Times New Roman"/>
          <w:sz w:val="24"/>
          <w:szCs w:val="24"/>
          <w:lang w:val="ro-RO"/>
        </w:rPr>
        <w:t>Totodată,</w:t>
      </w:r>
      <w:r w:rsidRPr="00092F79">
        <w:rPr>
          <w:rFonts w:ascii="Times New Roman" w:hAnsi="Times New Roman"/>
          <w:sz w:val="24"/>
          <w:szCs w:val="24"/>
          <w:lang w:val="ro-RO"/>
        </w:rPr>
        <w:t xml:space="preserve"> </w:t>
      </w:r>
      <w:r>
        <w:rPr>
          <w:rFonts w:ascii="Times New Roman" w:hAnsi="Times New Roman"/>
          <w:sz w:val="24"/>
          <w:szCs w:val="24"/>
          <w:lang w:val="ro-RO"/>
        </w:rPr>
        <w:t>a</w:t>
      </w:r>
      <w:r w:rsidR="007938DE">
        <w:rPr>
          <w:rFonts w:ascii="Times New Roman" w:hAnsi="Times New Roman"/>
          <w:sz w:val="24"/>
          <w:szCs w:val="24"/>
          <w:lang w:val="ro-RO"/>
        </w:rPr>
        <w:t>u fost</w:t>
      </w:r>
      <w:r>
        <w:rPr>
          <w:rFonts w:ascii="Times New Roman" w:hAnsi="Times New Roman"/>
          <w:sz w:val="24"/>
          <w:szCs w:val="24"/>
          <w:lang w:val="ro-RO"/>
        </w:rPr>
        <w:t xml:space="preserve"> </w:t>
      </w:r>
      <w:r w:rsidRPr="00EF210A">
        <w:rPr>
          <w:rFonts w:ascii="Times New Roman" w:hAnsi="Times New Roman"/>
          <w:sz w:val="24"/>
          <w:szCs w:val="24"/>
          <w:lang w:val="ro-RO"/>
        </w:rPr>
        <w:t>deschi</w:t>
      </w:r>
      <w:r>
        <w:rPr>
          <w:rFonts w:ascii="Times New Roman" w:hAnsi="Times New Roman"/>
          <w:sz w:val="24"/>
          <w:szCs w:val="24"/>
          <w:lang w:val="ro-RO"/>
        </w:rPr>
        <w:t>s</w:t>
      </w:r>
      <w:r w:rsidR="007938DE">
        <w:rPr>
          <w:rFonts w:ascii="Times New Roman" w:hAnsi="Times New Roman"/>
          <w:sz w:val="24"/>
          <w:szCs w:val="24"/>
          <w:lang w:val="ro-RO"/>
        </w:rPr>
        <w:t>e</w:t>
      </w:r>
      <w:r w:rsidRPr="00EF210A">
        <w:rPr>
          <w:rFonts w:ascii="Times New Roman" w:hAnsi="Times New Roman"/>
          <w:sz w:val="24"/>
          <w:szCs w:val="24"/>
          <w:lang w:val="ro-RO"/>
        </w:rPr>
        <w:t xml:space="preserve"> oportunități pentru extinderea relațiilor de parteneriat și colaborare atât între membrii instituționali și de profil din cadrul </w:t>
      </w:r>
      <w:proofErr w:type="spellStart"/>
      <w:r w:rsidRPr="00EF210A">
        <w:rPr>
          <w:rFonts w:ascii="Times New Roman" w:hAnsi="Times New Roman"/>
          <w:sz w:val="24"/>
          <w:szCs w:val="24"/>
          <w:lang w:val="ro-RO"/>
        </w:rPr>
        <w:t>AȘM</w:t>
      </w:r>
      <w:proofErr w:type="spellEnd"/>
      <w:r w:rsidRPr="00EF210A">
        <w:rPr>
          <w:rFonts w:ascii="Times New Roman" w:hAnsi="Times New Roman"/>
          <w:sz w:val="24"/>
          <w:szCs w:val="24"/>
          <w:lang w:val="ro-RO"/>
        </w:rPr>
        <w:t xml:space="preserve">, cât și în plan internațional cu instituțiile similare din țările est și vest-europene. Pe baza acordurilor de colaborare </w:t>
      </w:r>
      <w:r w:rsidR="007938DE">
        <w:rPr>
          <w:rFonts w:ascii="Times New Roman" w:hAnsi="Times New Roman"/>
          <w:sz w:val="24"/>
          <w:szCs w:val="24"/>
          <w:lang w:val="ro-RO"/>
        </w:rPr>
        <w:t>semnate</w:t>
      </w:r>
      <w:r w:rsidRPr="00EF210A">
        <w:rPr>
          <w:rFonts w:ascii="Times New Roman" w:hAnsi="Times New Roman"/>
          <w:sz w:val="24"/>
          <w:szCs w:val="24"/>
          <w:lang w:val="ro-RO"/>
        </w:rPr>
        <w:t xml:space="preserve"> între Institutul Patrimoniului Cultural și instituțiile similare din Republica Moldova, dar și țările din parteneriatul vestic și estic, devine posibilă organizarea unor manifestări științifice, schimbul de experiență la capitolul valorificarea științifică a patrimoniului cultural, schimb de publicații științifice ș.a.</w:t>
      </w:r>
    </w:p>
    <w:p w:rsidR="00EF210A" w:rsidRDefault="00EF210A" w:rsidP="00EF6955">
      <w:pPr>
        <w:spacing w:after="0" w:line="240" w:lineRule="auto"/>
        <w:ind w:right="-6" w:firstLine="708"/>
        <w:jc w:val="both"/>
        <w:rPr>
          <w:rFonts w:ascii="Times New Roman" w:hAnsi="Times New Roman"/>
          <w:sz w:val="24"/>
          <w:szCs w:val="24"/>
          <w:lang w:val="ro-RO"/>
        </w:rPr>
      </w:pPr>
      <w:r>
        <w:rPr>
          <w:rFonts w:ascii="Times New Roman" w:hAnsi="Times New Roman"/>
          <w:sz w:val="24"/>
          <w:szCs w:val="24"/>
          <w:lang w:val="ro-RO"/>
        </w:rPr>
        <w:t>Prin intermediul comunicărilor cercetătorilor și a publicațiilor ulterioare societatea obține</w:t>
      </w:r>
      <w:r w:rsidRPr="00EF210A">
        <w:rPr>
          <w:rFonts w:ascii="Times New Roman" w:hAnsi="Times New Roman"/>
          <w:sz w:val="24"/>
          <w:szCs w:val="24"/>
          <w:lang w:val="ro-RO"/>
        </w:rPr>
        <w:t xml:space="preserve"> un documentar științific desfășurat al patrimoniului cultural, care dezvălui</w:t>
      </w:r>
      <w:r w:rsidR="007938DE">
        <w:rPr>
          <w:rFonts w:ascii="Times New Roman" w:hAnsi="Times New Roman"/>
          <w:sz w:val="24"/>
          <w:szCs w:val="24"/>
          <w:lang w:val="ro-RO"/>
        </w:rPr>
        <w:t>e</w:t>
      </w:r>
      <w:r w:rsidRPr="00EF210A">
        <w:rPr>
          <w:rFonts w:ascii="Times New Roman" w:hAnsi="Times New Roman"/>
          <w:sz w:val="24"/>
          <w:szCs w:val="24"/>
          <w:lang w:val="ro-RO"/>
        </w:rPr>
        <w:t xml:space="preserve"> tabloul complex și sistematizat al patrimoniului cultural național.</w:t>
      </w:r>
      <w:r w:rsidR="00190BF7">
        <w:rPr>
          <w:rFonts w:ascii="Times New Roman" w:hAnsi="Times New Roman"/>
          <w:sz w:val="24"/>
          <w:szCs w:val="24"/>
          <w:lang w:val="ro-RO"/>
        </w:rPr>
        <w:t xml:space="preserve"> Pe de altă parte, a</w:t>
      </w:r>
      <w:r w:rsidRPr="00EF210A">
        <w:rPr>
          <w:rFonts w:ascii="Times New Roman" w:hAnsi="Times New Roman"/>
          <w:sz w:val="24"/>
          <w:szCs w:val="24"/>
          <w:lang w:val="ro-RO"/>
        </w:rPr>
        <w:t xml:space="preserve">utoritățile publice obțin </w:t>
      </w:r>
      <w:r w:rsidR="00FD3FEB">
        <w:rPr>
          <w:rFonts w:ascii="Times New Roman" w:hAnsi="Times New Roman"/>
          <w:sz w:val="24"/>
          <w:szCs w:val="24"/>
          <w:lang w:val="ro-RO"/>
        </w:rPr>
        <w:t xml:space="preserve">astfel </w:t>
      </w:r>
      <w:r w:rsidRPr="00EF210A">
        <w:rPr>
          <w:rFonts w:ascii="Times New Roman" w:hAnsi="Times New Roman"/>
          <w:sz w:val="24"/>
          <w:szCs w:val="24"/>
          <w:lang w:val="ro-RO"/>
        </w:rPr>
        <w:t>suportul științific și informația desfășurată cu privire la starea reală a patrimoniului cultural de valoare cu recomandări practice privind salvgardarea acestuia.</w:t>
      </w:r>
    </w:p>
    <w:p w:rsidR="003478AF" w:rsidRDefault="007938DE" w:rsidP="00EF6955">
      <w:pPr>
        <w:spacing w:after="0" w:line="240" w:lineRule="auto"/>
        <w:ind w:right="-6" w:firstLine="708"/>
        <w:jc w:val="both"/>
        <w:rPr>
          <w:rFonts w:ascii="Times New Roman" w:hAnsi="Times New Roman"/>
          <w:sz w:val="24"/>
          <w:szCs w:val="24"/>
          <w:lang w:val="ro-RO"/>
        </w:rPr>
      </w:pPr>
      <w:r w:rsidRPr="00190BF7">
        <w:rPr>
          <w:rFonts w:ascii="Times New Roman" w:hAnsi="Times New Roman"/>
          <w:sz w:val="24"/>
          <w:szCs w:val="24"/>
          <w:lang w:val="ro-RO"/>
        </w:rPr>
        <w:t>Manifest</w:t>
      </w:r>
      <w:r>
        <w:rPr>
          <w:rFonts w:ascii="Times New Roman" w:hAnsi="Times New Roman"/>
          <w:sz w:val="24"/>
          <w:szCs w:val="24"/>
          <w:lang w:val="ro-RO"/>
        </w:rPr>
        <w:t>area</w:t>
      </w:r>
      <w:r w:rsidRPr="00190BF7">
        <w:rPr>
          <w:rFonts w:ascii="Times New Roman" w:hAnsi="Times New Roman"/>
          <w:sz w:val="24"/>
          <w:szCs w:val="24"/>
          <w:lang w:val="ro-RO"/>
        </w:rPr>
        <w:t xml:space="preserve"> </w:t>
      </w:r>
      <w:r w:rsidR="00FD3FEB">
        <w:rPr>
          <w:rFonts w:ascii="Times New Roman" w:hAnsi="Times New Roman"/>
          <w:sz w:val="24"/>
          <w:szCs w:val="24"/>
          <w:lang w:val="ro-RO"/>
        </w:rPr>
        <w:t>va avea</w:t>
      </w:r>
      <w:r w:rsidR="00EF210A" w:rsidRPr="00190BF7">
        <w:rPr>
          <w:rStyle w:val="FontStyle17"/>
          <w:sz w:val="24"/>
          <w:szCs w:val="24"/>
          <w:lang w:val="ro-RO" w:eastAsia="ro-RO"/>
        </w:rPr>
        <w:t xml:space="preserve"> un </w:t>
      </w:r>
      <w:r w:rsidR="00EF210A" w:rsidRPr="00190BF7">
        <w:rPr>
          <w:rFonts w:ascii="Times New Roman" w:hAnsi="Times New Roman"/>
          <w:sz w:val="24"/>
          <w:szCs w:val="24"/>
          <w:lang w:val="ro-RO"/>
        </w:rPr>
        <w:t>impact multidimensional asupra</w:t>
      </w:r>
      <w:r w:rsidR="00EF210A" w:rsidRPr="00EF210A">
        <w:rPr>
          <w:rFonts w:ascii="Times New Roman" w:hAnsi="Times New Roman"/>
          <w:sz w:val="24"/>
          <w:szCs w:val="24"/>
          <w:lang w:val="ro-RO"/>
        </w:rPr>
        <w:t xml:space="preserve"> sferei ştiinţei şi inovării, generând noi direcţii de cercetare şi cunoştinţe referitoare la procesele cultural-istorice şi patrimoniul arheologic, etnologic și artistic naţional. Pe plan social-economic, se urmăreşte transformarea patrimoniului cultural în sursă de dezvoltare durabilă (educaţie, cultură, turism) şi coeziune socială; integrarea patrimoniului cultural în diverse sfere ale serviciilor publice; armonizarea politicilor naţionale în domeniu cu cele europene.</w:t>
      </w:r>
      <w:r w:rsidR="00190BF7" w:rsidRPr="00190BF7">
        <w:rPr>
          <w:rFonts w:ascii="Times New Roman" w:hAnsi="Times New Roman"/>
          <w:sz w:val="24"/>
          <w:szCs w:val="24"/>
          <w:lang w:val="ro-RO"/>
        </w:rPr>
        <w:t xml:space="preserve"> </w:t>
      </w:r>
      <w:r w:rsidR="00190BF7">
        <w:rPr>
          <w:rFonts w:ascii="Times New Roman" w:hAnsi="Times New Roman"/>
          <w:sz w:val="24"/>
          <w:szCs w:val="24"/>
          <w:lang w:val="ro-RO"/>
        </w:rPr>
        <w:t xml:space="preserve">Un loc aparte revine </w:t>
      </w:r>
      <w:r w:rsidR="00190BF7" w:rsidRPr="00EF210A">
        <w:rPr>
          <w:rFonts w:ascii="Times New Roman" w:hAnsi="Times New Roman"/>
          <w:sz w:val="24"/>
          <w:szCs w:val="24"/>
          <w:lang w:val="ro-RO"/>
        </w:rPr>
        <w:t>sensibiliz</w:t>
      </w:r>
      <w:r w:rsidR="00190BF7">
        <w:rPr>
          <w:rFonts w:ascii="Times New Roman" w:hAnsi="Times New Roman"/>
          <w:sz w:val="24"/>
          <w:szCs w:val="24"/>
          <w:lang w:val="ro-RO"/>
        </w:rPr>
        <w:t>ării</w:t>
      </w:r>
      <w:r w:rsidR="00190BF7" w:rsidRPr="00EF210A">
        <w:rPr>
          <w:rFonts w:ascii="Times New Roman" w:hAnsi="Times New Roman"/>
          <w:sz w:val="24"/>
          <w:szCs w:val="24"/>
          <w:lang w:val="ro-RO"/>
        </w:rPr>
        <w:t xml:space="preserve"> societății și a structurilor guvernamentale privind problemele legate de valorificarea patrimoniului.</w:t>
      </w:r>
    </w:p>
    <w:p w:rsidR="00190BF7" w:rsidRPr="00EF210A" w:rsidRDefault="00190BF7" w:rsidP="00EF6955">
      <w:pPr>
        <w:spacing w:after="0" w:line="240" w:lineRule="auto"/>
        <w:ind w:right="-6" w:firstLine="708"/>
        <w:jc w:val="both"/>
        <w:rPr>
          <w:rFonts w:ascii="Times New Roman" w:hAnsi="Times New Roman"/>
          <w:sz w:val="24"/>
          <w:szCs w:val="24"/>
          <w:lang w:val="ro-RO"/>
        </w:rPr>
      </w:pPr>
    </w:p>
    <w:sectPr w:rsidR="00190BF7" w:rsidRPr="00EF210A" w:rsidSect="00EF6955">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F210A"/>
    <w:rsid w:val="00092F79"/>
    <w:rsid w:val="00190BF7"/>
    <w:rsid w:val="003478AF"/>
    <w:rsid w:val="00374478"/>
    <w:rsid w:val="007938DE"/>
    <w:rsid w:val="007D0D54"/>
    <w:rsid w:val="009257C0"/>
    <w:rsid w:val="00A82F0A"/>
    <w:rsid w:val="00EF210A"/>
    <w:rsid w:val="00EF6955"/>
    <w:rsid w:val="00F730A6"/>
    <w:rsid w:val="00FD3FE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F0A"/>
    <w:pPr>
      <w:spacing w:after="200" w:line="276" w:lineRule="auto"/>
    </w:pPr>
    <w:rPr>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4">
    <w:name w:val="Font Style14"/>
    <w:rsid w:val="00EF210A"/>
    <w:rPr>
      <w:rFonts w:ascii="Times New Roman" w:hAnsi="Times New Roman" w:cs="Times New Roman"/>
      <w:b/>
      <w:bCs/>
      <w:sz w:val="22"/>
      <w:szCs w:val="22"/>
    </w:rPr>
  </w:style>
  <w:style w:type="paragraph" w:customStyle="1" w:styleId="2">
    <w:name w:val="Абзац списка2"/>
    <w:basedOn w:val="a"/>
    <w:qFormat/>
    <w:rsid w:val="00EF210A"/>
    <w:pPr>
      <w:ind w:left="720"/>
      <w:contextualSpacing/>
    </w:pPr>
    <w:rPr>
      <w:rFonts w:eastAsia="Calibri"/>
      <w:lang w:val="en-US" w:eastAsia="en-US"/>
    </w:rPr>
  </w:style>
  <w:style w:type="character" w:customStyle="1" w:styleId="FontStyle17">
    <w:name w:val="Font Style17"/>
    <w:basedOn w:val="a0"/>
    <w:rsid w:val="00EF210A"/>
    <w:rPr>
      <w:rFonts w:ascii="Times New Roman" w:hAnsi="Times New Roman" w:cs="Times New Roman"/>
      <w:sz w:val="20"/>
      <w:szCs w:val="20"/>
    </w:rPr>
  </w:style>
  <w:style w:type="paragraph" w:customStyle="1" w:styleId="Text">
    <w:name w:val="Text"/>
    <w:basedOn w:val="a"/>
    <w:link w:val="TextChar"/>
    <w:rsid w:val="00EF210A"/>
    <w:pPr>
      <w:spacing w:after="0" w:line="240" w:lineRule="auto"/>
    </w:pPr>
    <w:rPr>
      <w:rFonts w:ascii="Times New Roman" w:hAnsi="Times New Roman"/>
      <w:b/>
      <w:bCs/>
      <w:szCs w:val="20"/>
      <w:lang w:val="ro-RO"/>
    </w:rPr>
  </w:style>
  <w:style w:type="character" w:customStyle="1" w:styleId="TextChar">
    <w:name w:val="Text Char"/>
    <w:basedOn w:val="a0"/>
    <w:link w:val="Text"/>
    <w:rsid w:val="00EF210A"/>
    <w:rPr>
      <w:rFonts w:ascii="Times New Roman" w:eastAsia="Times New Roman" w:hAnsi="Times New Roman" w:cs="Times New Roman"/>
      <w:b/>
      <w:bCs/>
      <w:szCs w:val="20"/>
      <w:lang w:val="ro-RO"/>
    </w:rPr>
  </w:style>
  <w:style w:type="paragraph" w:styleId="a3">
    <w:name w:val="Normal (Web)"/>
    <w:basedOn w:val="a"/>
    <w:uiPriority w:val="99"/>
    <w:semiHidden/>
    <w:unhideWhenUsed/>
    <w:rsid w:val="007938DE"/>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53623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Pages>
  <Words>672</Words>
  <Characters>3831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dc:creator>
  <cp:keywords/>
  <dc:description/>
  <cp:lastModifiedBy>Liliana</cp:lastModifiedBy>
  <cp:revision>9</cp:revision>
  <dcterms:created xsi:type="dcterms:W3CDTF">2015-05-25T21:07:00Z</dcterms:created>
  <dcterms:modified xsi:type="dcterms:W3CDTF">2015-05-28T14:39:00Z</dcterms:modified>
</cp:coreProperties>
</file>